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20D" w14:textId="07A6997B" w:rsidR="00A566E1" w:rsidRDefault="007E7EA3" w:rsidP="00057563">
      <w:r>
        <w:rPr>
          <w:noProof/>
        </w:rPr>
        <w:drawing>
          <wp:anchor distT="0" distB="0" distL="114300" distR="114300" simplePos="0" relativeHeight="251659776" behindDoc="1" locked="0" layoutInCell="1" allowOverlap="1" wp14:anchorId="0FF85B8D" wp14:editId="21B42AA0">
            <wp:simplePos x="0" y="0"/>
            <wp:positionH relativeFrom="column">
              <wp:posOffset>5495925</wp:posOffset>
            </wp:positionH>
            <wp:positionV relativeFrom="paragraph">
              <wp:posOffset>-276225</wp:posOffset>
            </wp:positionV>
            <wp:extent cx="1485900" cy="1485900"/>
            <wp:effectExtent l="0" t="0" r="0" b="0"/>
            <wp:wrapTight wrapText="bothSides">
              <wp:wrapPolygon edited="0">
                <wp:start x="16615" y="1108"/>
                <wp:lineTo x="6369" y="2492"/>
                <wp:lineTo x="277" y="4154"/>
                <wp:lineTo x="277" y="7754"/>
                <wp:lineTo x="1662" y="10523"/>
                <wp:lineTo x="554" y="11354"/>
                <wp:lineTo x="554" y="16062"/>
                <wp:lineTo x="4708" y="19385"/>
                <wp:lineTo x="7477" y="20215"/>
                <wp:lineTo x="11631" y="20215"/>
                <wp:lineTo x="14123" y="19385"/>
                <wp:lineTo x="19108" y="15785"/>
                <wp:lineTo x="21323" y="10523"/>
                <wp:lineTo x="21323" y="4431"/>
                <wp:lineTo x="19385" y="1938"/>
                <wp:lineTo x="17723" y="1108"/>
                <wp:lineTo x="16615" y="1108"/>
              </wp:wrapPolygon>
            </wp:wrapTight>
            <wp:docPr id="4" name="Picture 4" descr="WADE-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DE-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885" w:rsidRPr="00A566E1">
        <w:rPr>
          <w:noProof/>
        </w:rPr>
        <w:drawing>
          <wp:inline distT="0" distB="0" distL="0" distR="0" wp14:anchorId="0003885D" wp14:editId="49E8A6D8">
            <wp:extent cx="4575669" cy="704850"/>
            <wp:effectExtent l="0" t="0" r="0" b="0"/>
            <wp:docPr id="1" name="Picture 1" descr="TOTElogo-low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TElogo-lowresolu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953" cy="70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4DF2" w14:textId="77777777" w:rsidR="00A566E1" w:rsidRDefault="00A566E1" w:rsidP="00057563"/>
    <w:p w14:paraId="31C112DC" w14:textId="77777777" w:rsidR="00A93E29" w:rsidRDefault="00794708" w:rsidP="00057563">
      <w:pPr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2021 </w:t>
      </w:r>
      <w:r w:rsidR="00057563" w:rsidRPr="00A93E29">
        <w:rPr>
          <w:rFonts w:ascii="Calibri" w:hAnsi="Calibri"/>
          <w:b/>
          <w:color w:val="000000"/>
          <w:sz w:val="28"/>
          <w:szCs w:val="28"/>
        </w:rPr>
        <w:t xml:space="preserve">Teachers on the Estuary (TOTE): </w:t>
      </w:r>
    </w:p>
    <w:p w14:paraId="56FD4282" w14:textId="77777777" w:rsidR="00794708" w:rsidRPr="00A93E29" w:rsidRDefault="00057563" w:rsidP="00057563">
      <w:pPr>
        <w:rPr>
          <w:rFonts w:ascii="Calibri" w:hAnsi="Calibri"/>
          <w:b/>
          <w:color w:val="000000"/>
          <w:sz w:val="28"/>
          <w:szCs w:val="28"/>
        </w:rPr>
      </w:pPr>
      <w:r w:rsidRPr="00A93E29">
        <w:rPr>
          <w:rFonts w:ascii="Calibri" w:hAnsi="Calibri"/>
          <w:b/>
          <w:color w:val="000000"/>
          <w:sz w:val="28"/>
          <w:szCs w:val="28"/>
        </w:rPr>
        <w:t>Watershed Stewardship in Action: Deaf Students on the Estuary (WADE)</w:t>
      </w:r>
    </w:p>
    <w:p w14:paraId="5620FA0E" w14:textId="77777777" w:rsidR="000F1A5A" w:rsidRDefault="000F1A5A" w:rsidP="53A0A412">
      <w:pPr>
        <w:rPr>
          <w:rFonts w:asciiTheme="minorHAnsi" w:hAnsiTheme="minorHAnsi"/>
          <w:b/>
          <w:bCs/>
          <w:color w:val="000000" w:themeColor="text1"/>
        </w:rPr>
      </w:pPr>
    </w:p>
    <w:p w14:paraId="2BF86F31" w14:textId="58CB3B16" w:rsidR="000F1A5A" w:rsidRDefault="00FC7DA2" w:rsidP="53A0A412">
      <w:pPr>
        <w:rPr>
          <w:rFonts w:asciiTheme="minorHAnsi" w:hAnsiTheme="minorHAnsi"/>
          <w:color w:val="000000" w:themeColor="text1"/>
        </w:rPr>
      </w:pPr>
      <w:r w:rsidRPr="000F1A5A">
        <w:rPr>
          <w:rFonts w:asciiTheme="minorHAnsi" w:hAnsiTheme="minorHAnsi"/>
          <w:b/>
          <w:bCs/>
          <w:color w:val="000000" w:themeColor="text1"/>
        </w:rPr>
        <w:t>Instructors</w:t>
      </w:r>
    </w:p>
    <w:p w14:paraId="2C62F3B7" w14:textId="2F7FD1F1" w:rsidR="000F1A5A" w:rsidRDefault="00AD55D3" w:rsidP="53A0A412">
      <w:pPr>
        <w:rPr>
          <w:rFonts w:asciiTheme="minorHAnsi" w:hAnsiTheme="minorHAnsi"/>
          <w:color w:val="000000" w:themeColor="text1"/>
        </w:rPr>
      </w:pPr>
      <w:r w:rsidRPr="0034394C">
        <w:rPr>
          <w:rFonts w:asciiTheme="minorHAnsi" w:hAnsiTheme="minorHAnsi"/>
          <w:color w:val="000000" w:themeColor="text1"/>
        </w:rPr>
        <w:t>Barbara Spiecker</w:t>
      </w:r>
      <w:r w:rsidR="000F1A5A">
        <w:rPr>
          <w:rFonts w:asciiTheme="minorHAnsi" w:hAnsiTheme="minorHAnsi"/>
          <w:color w:val="000000" w:themeColor="text1"/>
        </w:rPr>
        <w:t xml:space="preserve">, </w:t>
      </w:r>
      <w:r w:rsidR="0034394C" w:rsidRPr="0034394C">
        <w:rPr>
          <w:rFonts w:asciiTheme="minorHAnsi" w:hAnsiTheme="minorHAnsi" w:cs="Segoe UI"/>
          <w:color w:val="212121"/>
          <w:shd w:val="clear" w:color="auto" w:fill="FFFFFF"/>
        </w:rPr>
        <w:t>Postdoctoral scholar at University of California, Santa Barbar</w:t>
      </w:r>
      <w:r w:rsidR="000F1A5A">
        <w:rPr>
          <w:rFonts w:asciiTheme="minorHAnsi" w:hAnsiTheme="minorHAnsi" w:cs="Segoe UI"/>
          <w:color w:val="212121"/>
          <w:shd w:val="clear" w:color="auto" w:fill="FFFFFF"/>
        </w:rPr>
        <w:t>a</w:t>
      </w:r>
      <w:r w:rsidR="00FC7DA2" w:rsidRPr="0034394C">
        <w:rPr>
          <w:rFonts w:asciiTheme="minorHAnsi" w:hAnsiTheme="minorHAnsi"/>
          <w:color w:val="000000" w:themeColor="text1"/>
        </w:rPr>
        <w:t xml:space="preserve">, </w:t>
      </w:r>
    </w:p>
    <w:p w14:paraId="02A5BAAC" w14:textId="77777777" w:rsidR="00423961" w:rsidRDefault="00AD55D3" w:rsidP="53A0A412">
      <w:pPr>
        <w:rPr>
          <w:rFonts w:asciiTheme="minorHAnsi" w:hAnsiTheme="minorHAnsi"/>
          <w:color w:val="000000" w:themeColor="text1"/>
        </w:rPr>
      </w:pPr>
      <w:r w:rsidRPr="0034394C">
        <w:rPr>
          <w:rFonts w:asciiTheme="minorHAnsi" w:hAnsiTheme="minorHAnsi"/>
          <w:color w:val="000000" w:themeColor="text1"/>
        </w:rPr>
        <w:t>Mandy Houghton</w:t>
      </w:r>
      <w:r w:rsidR="000F1A5A">
        <w:rPr>
          <w:rFonts w:asciiTheme="minorHAnsi" w:hAnsiTheme="minorHAnsi"/>
          <w:color w:val="000000" w:themeColor="text1"/>
        </w:rPr>
        <w:t xml:space="preserve">, </w:t>
      </w:r>
      <w:r w:rsidR="0034394C" w:rsidRPr="0034394C">
        <w:rPr>
          <w:rFonts w:asciiTheme="minorHAnsi" w:hAnsiTheme="minorHAnsi" w:cs="Segoe UI"/>
          <w:color w:val="212121"/>
          <w:shd w:val="clear" w:color="auto" w:fill="FFFFFF"/>
        </w:rPr>
        <w:t>Principal Investigator, Quantum Science in ASL Project at The Learning Center for the Deaf</w:t>
      </w:r>
      <w:r w:rsidR="00FC7DA2" w:rsidRPr="0034394C">
        <w:rPr>
          <w:rFonts w:asciiTheme="minorHAnsi" w:hAnsiTheme="minorHAnsi"/>
          <w:color w:val="000000" w:themeColor="text1"/>
        </w:rPr>
        <w:t>, Joan Mulle</w:t>
      </w:r>
      <w:r w:rsidR="0034394C" w:rsidRPr="0034394C">
        <w:rPr>
          <w:rFonts w:asciiTheme="minorHAnsi" w:hAnsiTheme="minorHAnsi"/>
          <w:color w:val="000000" w:themeColor="text1"/>
        </w:rPr>
        <w:t>r</w:t>
      </w:r>
      <w:r w:rsidR="000F1A5A">
        <w:rPr>
          <w:rFonts w:asciiTheme="minorHAnsi" w:hAnsiTheme="minorHAnsi"/>
          <w:color w:val="000000" w:themeColor="text1"/>
        </w:rPr>
        <w:t xml:space="preserve">, </w:t>
      </w:r>
      <w:r w:rsidR="0034394C" w:rsidRPr="0034394C">
        <w:rPr>
          <w:rFonts w:asciiTheme="minorHAnsi" w:hAnsiTheme="minorHAnsi"/>
          <w:color w:val="000000" w:themeColor="text1"/>
        </w:rPr>
        <w:t>Education Coordinator, Waquoit Bay National Estuarine Research Reserve</w:t>
      </w:r>
    </w:p>
    <w:p w14:paraId="6713CA13" w14:textId="114D835B" w:rsidR="00EF5988" w:rsidRPr="0034394C" w:rsidRDefault="00423961" w:rsidP="53A0A412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And special guest presenters TBA</w:t>
      </w:r>
      <w:r w:rsidR="00AD55D3" w:rsidRPr="0034394C">
        <w:rPr>
          <w:rFonts w:asciiTheme="minorHAnsi" w:hAnsiTheme="minorHAnsi"/>
          <w:color w:val="000000" w:themeColor="text1"/>
        </w:rPr>
        <w:t xml:space="preserve"> </w:t>
      </w:r>
    </w:p>
    <w:p w14:paraId="7D3C2A8B" w14:textId="77777777" w:rsidR="00AD55D3" w:rsidRDefault="00AD55D3" w:rsidP="53A0A412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3ED1CC9B" w14:textId="7BA1330C" w:rsidR="000F1A5A" w:rsidRPr="00A93E29" w:rsidRDefault="000F1A5A" w:rsidP="000F1A5A">
      <w:pPr>
        <w:rPr>
          <w:rFonts w:ascii="Calibri" w:hAnsi="Calibri"/>
          <w:b/>
          <w:color w:val="000000"/>
        </w:rPr>
      </w:pPr>
      <w:r w:rsidRPr="00A93E29">
        <w:rPr>
          <w:rFonts w:ascii="Calibri" w:hAnsi="Calibri"/>
          <w:b/>
          <w:color w:val="000000"/>
        </w:rPr>
        <w:t xml:space="preserve">Who: 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color w:val="000000"/>
        </w:rPr>
        <w:t>T</w:t>
      </w:r>
      <w:r w:rsidRPr="00A93E29">
        <w:rPr>
          <w:rFonts w:ascii="Calibri" w:hAnsi="Calibri"/>
          <w:color w:val="000000"/>
        </w:rPr>
        <w:t>eachers</w:t>
      </w:r>
      <w:r>
        <w:rPr>
          <w:rFonts w:ascii="Calibri" w:hAnsi="Calibri"/>
          <w:color w:val="000000"/>
        </w:rPr>
        <w:t xml:space="preserve">, teacher aides, and ASL interpreters at schools for students who are deaf  </w:t>
      </w:r>
    </w:p>
    <w:p w14:paraId="11A3201E" w14:textId="65B5037D" w:rsidR="000F1A5A" w:rsidRDefault="000F1A5A" w:rsidP="000F1A5A">
      <w:pPr>
        <w:ind w:left="1440" w:hanging="1440"/>
        <w:rPr>
          <w:rFonts w:ascii="Calibri" w:hAnsi="Calibri"/>
          <w:color w:val="000000"/>
        </w:rPr>
      </w:pPr>
      <w:r w:rsidRPr="00A93E29">
        <w:rPr>
          <w:rFonts w:ascii="Calibri" w:hAnsi="Calibri"/>
          <w:b/>
          <w:color w:val="000000"/>
        </w:rPr>
        <w:t>Where:</w:t>
      </w:r>
      <w:r w:rsidRPr="00A93E29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 w:rsidRPr="00A93E29">
        <w:rPr>
          <w:rFonts w:ascii="Calibri" w:hAnsi="Calibri"/>
          <w:color w:val="000000"/>
        </w:rPr>
        <w:t>Waquoit Bay National Estuarine Research Reserve,</w:t>
      </w:r>
      <w:r>
        <w:rPr>
          <w:rFonts w:ascii="Calibri" w:hAnsi="Calibri"/>
          <w:color w:val="000000"/>
        </w:rPr>
        <w:t xml:space="preserve"> </w:t>
      </w:r>
      <w:r w:rsidRPr="00A93E29">
        <w:rPr>
          <w:rFonts w:ascii="Calibri" w:hAnsi="Calibri"/>
          <w:color w:val="000000"/>
        </w:rPr>
        <w:t>131 Waquoit Highway, Waquoit</w:t>
      </w:r>
      <w:r>
        <w:rPr>
          <w:rFonts w:ascii="Calibri" w:hAnsi="Calibri"/>
          <w:color w:val="000000"/>
        </w:rPr>
        <w:t>/East Falmouth</w:t>
      </w:r>
      <w:r w:rsidRPr="00A93E29">
        <w:rPr>
          <w:rFonts w:ascii="Calibri" w:hAnsi="Calibri"/>
          <w:color w:val="000000"/>
        </w:rPr>
        <w:t>, MA 02536</w:t>
      </w:r>
      <w:r>
        <w:rPr>
          <w:rFonts w:ascii="Calibri" w:hAnsi="Calibri"/>
          <w:color w:val="000000"/>
        </w:rPr>
        <w:t xml:space="preserve"> and three virtual session</w:t>
      </w:r>
      <w:r w:rsidR="00423961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>.</w:t>
      </w:r>
    </w:p>
    <w:p w14:paraId="36062AF8" w14:textId="1407404B" w:rsidR="000F1A5A" w:rsidRPr="00A93E29" w:rsidRDefault="000F1A5A" w:rsidP="00DE477F">
      <w:pPr>
        <w:ind w:left="1440" w:hanging="1440"/>
        <w:rPr>
          <w:rFonts w:ascii="Calibri" w:hAnsi="Calibri"/>
          <w:color w:val="000000"/>
        </w:rPr>
      </w:pPr>
      <w:r w:rsidRPr="00A93E29">
        <w:rPr>
          <w:rFonts w:ascii="Calibri" w:hAnsi="Calibri"/>
          <w:b/>
          <w:color w:val="000000"/>
        </w:rPr>
        <w:t>What:</w:t>
      </w:r>
      <w:r w:rsidRPr="00A93E29">
        <w:rPr>
          <w:rFonts w:ascii="Calibri" w:hAnsi="Calibri"/>
          <w:color w:val="000000"/>
        </w:rPr>
        <w:t xml:space="preserve"> </w:t>
      </w:r>
      <w:r w:rsidR="00DE477F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ASL vocabulary and conceptual </w:t>
      </w:r>
      <w:r w:rsidRPr="00A93E29">
        <w:rPr>
          <w:rFonts w:ascii="Calibri" w:hAnsi="Calibri"/>
          <w:color w:val="000000"/>
        </w:rPr>
        <w:t>STEM training- classroom, field, and on-line activities and resources</w:t>
      </w:r>
      <w:r w:rsidR="00423961">
        <w:rPr>
          <w:rFonts w:ascii="Calibri" w:hAnsi="Calibri"/>
          <w:color w:val="000000"/>
        </w:rPr>
        <w:t xml:space="preserve"> plus discussions on culturally-responsive teaching.</w:t>
      </w:r>
    </w:p>
    <w:p w14:paraId="570BF8AF" w14:textId="2EB60A6B" w:rsidR="000F1A5A" w:rsidRDefault="000F1A5A" w:rsidP="00826FFA">
      <w:pPr>
        <w:ind w:left="1440" w:hanging="1440"/>
        <w:rPr>
          <w:rFonts w:ascii="Calibri" w:hAnsi="Calibri"/>
          <w:b/>
          <w:color w:val="000000"/>
        </w:rPr>
      </w:pPr>
      <w:r w:rsidRPr="00A93E29">
        <w:rPr>
          <w:rFonts w:ascii="Calibri" w:hAnsi="Calibri"/>
          <w:b/>
          <w:color w:val="000000"/>
        </w:rPr>
        <w:t xml:space="preserve">Why: </w:t>
      </w:r>
      <w:r w:rsidR="00DE477F">
        <w:rPr>
          <w:rFonts w:ascii="Calibri" w:hAnsi="Calibri"/>
          <w:b/>
          <w:color w:val="000000"/>
        </w:rPr>
        <w:tab/>
      </w:r>
      <w:r w:rsidRPr="00A93E29">
        <w:rPr>
          <w:rFonts w:ascii="Calibri" w:hAnsi="Calibri"/>
          <w:color w:val="000000"/>
        </w:rPr>
        <w:t>To give your students a leg up in the STEM fields and</w:t>
      </w:r>
      <w:r w:rsidRPr="00A93E29">
        <w:rPr>
          <w:rFonts w:ascii="Calibri" w:hAnsi="Calibri"/>
          <w:b/>
          <w:color w:val="000000"/>
        </w:rPr>
        <w:t xml:space="preserve"> </w:t>
      </w:r>
      <w:r w:rsidRPr="00A93E29">
        <w:rPr>
          <w:rFonts w:ascii="Calibri" w:hAnsi="Calibri"/>
          <w:color w:val="000000"/>
        </w:rPr>
        <w:t>make learning more fun for you and your students</w:t>
      </w:r>
      <w:r w:rsidR="006069F3">
        <w:rPr>
          <w:rFonts w:ascii="Calibri" w:hAnsi="Calibri"/>
          <w:color w:val="000000"/>
        </w:rPr>
        <w:t xml:space="preserve"> in a culturally responsive way.</w:t>
      </w:r>
    </w:p>
    <w:p w14:paraId="61AA153B" w14:textId="4F3B0BDD" w:rsidR="000F1A5A" w:rsidRPr="00DE477F" w:rsidRDefault="000F1A5A" w:rsidP="00DE477F">
      <w:pPr>
        <w:jc w:val="center"/>
        <w:rPr>
          <w:rFonts w:ascii="Calibri" w:hAnsi="Calibri"/>
          <w:b/>
          <w:color w:val="000000"/>
          <w:sz w:val="28"/>
          <w:szCs w:val="28"/>
        </w:rPr>
      </w:pPr>
      <w:r w:rsidRPr="00DE477F">
        <w:rPr>
          <w:rFonts w:ascii="Calibri" w:hAnsi="Calibri"/>
          <w:b/>
          <w:color w:val="000000"/>
          <w:sz w:val="28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047"/>
        <w:gridCol w:w="5490"/>
      </w:tblGrid>
      <w:tr w:rsidR="004F3C5C" w14:paraId="05C9D9C1" w14:textId="77777777" w:rsidTr="004C5D36">
        <w:tc>
          <w:tcPr>
            <w:tcW w:w="3078" w:type="dxa"/>
          </w:tcPr>
          <w:p w14:paraId="3082088F" w14:textId="3589041D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When</w:t>
            </w:r>
          </w:p>
        </w:tc>
        <w:tc>
          <w:tcPr>
            <w:tcW w:w="2047" w:type="dxa"/>
          </w:tcPr>
          <w:p w14:paraId="66D22C12" w14:textId="7F8C6DE0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Where</w:t>
            </w:r>
          </w:p>
        </w:tc>
        <w:tc>
          <w:tcPr>
            <w:tcW w:w="5490" w:type="dxa"/>
          </w:tcPr>
          <w:p w14:paraId="078F23F4" w14:textId="7C2D097E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</w:t>
            </w:r>
          </w:p>
        </w:tc>
      </w:tr>
      <w:tr w:rsidR="004F3C5C" w14:paraId="164D3E04" w14:textId="77777777" w:rsidTr="004C5D36">
        <w:tc>
          <w:tcPr>
            <w:tcW w:w="3078" w:type="dxa"/>
          </w:tcPr>
          <w:p w14:paraId="6A0DA330" w14:textId="14696D3F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Due by Monday, August 2</w:t>
            </w:r>
          </w:p>
        </w:tc>
        <w:tc>
          <w:tcPr>
            <w:tcW w:w="2047" w:type="dxa"/>
          </w:tcPr>
          <w:p w14:paraId="78D8B998" w14:textId="78030630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Virtual</w:t>
            </w:r>
          </w:p>
        </w:tc>
        <w:tc>
          <w:tcPr>
            <w:tcW w:w="5490" w:type="dxa"/>
          </w:tcPr>
          <w:p w14:paraId="283A65A5" w14:textId="5DCBA62B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asynchronous- watch 5 mini</w:t>
            </w:r>
            <w:r w:rsidR="00423961">
              <w:rPr>
                <w:rFonts w:ascii="Calibri" w:hAnsi="Calibri"/>
                <w:color w:val="000000"/>
              </w:rPr>
              <w:t xml:space="preserve"> videos</w:t>
            </w:r>
            <w:r>
              <w:rPr>
                <w:rFonts w:ascii="Calibri" w:hAnsi="Calibri"/>
                <w:color w:val="000000"/>
              </w:rPr>
              <w:t xml:space="preserve"> and videotape your own understanding of the content.</w:t>
            </w:r>
          </w:p>
        </w:tc>
      </w:tr>
      <w:tr w:rsidR="004F3C5C" w14:paraId="60827A15" w14:textId="77777777" w:rsidTr="004C5D36">
        <w:tc>
          <w:tcPr>
            <w:tcW w:w="3078" w:type="dxa"/>
          </w:tcPr>
          <w:p w14:paraId="6F9D74AA" w14:textId="77777777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Monday, August 9</w:t>
            </w:r>
          </w:p>
          <w:p w14:paraId="2C50DEB2" w14:textId="7FD429F7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9:00AM - Noon</w:t>
            </w:r>
          </w:p>
        </w:tc>
        <w:tc>
          <w:tcPr>
            <w:tcW w:w="2047" w:type="dxa"/>
          </w:tcPr>
          <w:p w14:paraId="31DA3C2C" w14:textId="1CC93495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Virtual</w:t>
            </w:r>
          </w:p>
        </w:tc>
        <w:tc>
          <w:tcPr>
            <w:tcW w:w="5490" w:type="dxa"/>
          </w:tcPr>
          <w:p w14:paraId="357C11D4" w14:textId="57D013D2" w:rsidR="004F3C5C" w:rsidRPr="00423961" w:rsidRDefault="004F3C5C" w:rsidP="000F1A5A">
            <w:pPr>
              <w:rPr>
                <w:rFonts w:ascii="Calibri" w:hAnsi="Calibri"/>
                <w:bCs/>
                <w:color w:val="000000"/>
              </w:rPr>
            </w:pPr>
            <w:r w:rsidRPr="000F1A5A">
              <w:rPr>
                <w:rFonts w:ascii="Calibri" w:hAnsi="Calibri"/>
                <w:bCs/>
                <w:color w:val="000000"/>
              </w:rPr>
              <w:t>Intro to NOAA on-line activities and ASL learning materials.</w:t>
            </w:r>
          </w:p>
        </w:tc>
      </w:tr>
      <w:tr w:rsidR="004F3C5C" w14:paraId="0E924A23" w14:textId="77777777" w:rsidTr="004C5D36">
        <w:tc>
          <w:tcPr>
            <w:tcW w:w="3078" w:type="dxa"/>
          </w:tcPr>
          <w:p w14:paraId="3614A868" w14:textId="77777777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Monday, August 16</w:t>
            </w:r>
          </w:p>
          <w:p w14:paraId="50401212" w14:textId="77777777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9:00AM – 4:00PM</w:t>
            </w:r>
          </w:p>
          <w:p w14:paraId="08925A03" w14:textId="64954E1B" w:rsidR="004F3C5C" w:rsidRPr="000F1A5A" w:rsidRDefault="004F3C5C" w:rsidP="000F1A5A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F1A5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0F1A5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raindate</w:t>
            </w:r>
            <w:proofErr w:type="spellEnd"/>
            <w:r w:rsidRPr="000F1A5A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: August 17)</w:t>
            </w:r>
          </w:p>
        </w:tc>
        <w:tc>
          <w:tcPr>
            <w:tcW w:w="2047" w:type="dxa"/>
          </w:tcPr>
          <w:p w14:paraId="1CA22054" w14:textId="77777777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 Person</w:t>
            </w:r>
          </w:p>
          <w:p w14:paraId="5615ADF5" w14:textId="5D74F27F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Waquoit Bay Reserve</w:t>
            </w:r>
          </w:p>
        </w:tc>
        <w:tc>
          <w:tcPr>
            <w:tcW w:w="5490" w:type="dxa"/>
          </w:tcPr>
          <w:p w14:paraId="7193EB85" w14:textId="062FB3AC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Day at the Bay!</w:t>
            </w:r>
          </w:p>
        </w:tc>
      </w:tr>
      <w:tr w:rsidR="004F3C5C" w14:paraId="1CB0BCDB" w14:textId="77777777" w:rsidTr="004C5D36">
        <w:tc>
          <w:tcPr>
            <w:tcW w:w="3078" w:type="dxa"/>
          </w:tcPr>
          <w:p w14:paraId="38CBC46F" w14:textId="77777777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Monday, September 20</w:t>
            </w:r>
          </w:p>
          <w:p w14:paraId="1D32E19B" w14:textId="4EE25473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6:00PM – 8:00PM</w:t>
            </w:r>
          </w:p>
        </w:tc>
        <w:tc>
          <w:tcPr>
            <w:tcW w:w="2047" w:type="dxa"/>
          </w:tcPr>
          <w:p w14:paraId="065FC633" w14:textId="07DF0510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Virtual</w:t>
            </w:r>
          </w:p>
        </w:tc>
        <w:tc>
          <w:tcPr>
            <w:tcW w:w="5490" w:type="dxa"/>
          </w:tcPr>
          <w:p w14:paraId="4405B653" w14:textId="0B6C57BF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 implementation plans with colleagues</w:t>
            </w:r>
          </w:p>
        </w:tc>
      </w:tr>
      <w:tr w:rsidR="004F3C5C" w14:paraId="5C0C9DA9" w14:textId="77777777" w:rsidTr="004C5D36">
        <w:tc>
          <w:tcPr>
            <w:tcW w:w="3078" w:type="dxa"/>
          </w:tcPr>
          <w:p w14:paraId="1B5D77AF" w14:textId="77777777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Monday, November 8</w:t>
            </w:r>
          </w:p>
          <w:p w14:paraId="4349D8C1" w14:textId="5BCE962B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6:00PM – 8:00PM</w:t>
            </w:r>
          </w:p>
        </w:tc>
        <w:tc>
          <w:tcPr>
            <w:tcW w:w="2047" w:type="dxa"/>
          </w:tcPr>
          <w:p w14:paraId="66D8C66C" w14:textId="02D1C7CD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Virtual</w:t>
            </w:r>
          </w:p>
        </w:tc>
        <w:tc>
          <w:tcPr>
            <w:tcW w:w="5490" w:type="dxa"/>
          </w:tcPr>
          <w:p w14:paraId="030D2AA0" w14:textId="3BB0413B" w:rsidR="004F3C5C" w:rsidRDefault="004F3C5C" w:rsidP="000F1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Sharing Session</w:t>
            </w:r>
          </w:p>
        </w:tc>
      </w:tr>
    </w:tbl>
    <w:p w14:paraId="3A13CF27" w14:textId="796E43FA" w:rsidR="000F1A5A" w:rsidRDefault="000F1A5A" w:rsidP="000F1A5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14:paraId="106B4671" w14:textId="2472F1DA" w:rsidR="00DE477F" w:rsidRPr="00DE477F" w:rsidRDefault="00DE477F" w:rsidP="00DE477F">
      <w:pPr>
        <w:rPr>
          <w:rFonts w:ascii="Calibri" w:hAnsi="Calibri"/>
          <w:b/>
          <w:bCs/>
          <w:color w:val="1F497D"/>
        </w:rPr>
      </w:pPr>
      <w:r w:rsidRPr="00DE477F">
        <w:rPr>
          <w:rFonts w:ascii="Calibri" w:hAnsi="Calibri"/>
          <w:b/>
          <w:bCs/>
          <w:color w:val="000000" w:themeColor="text1"/>
        </w:rPr>
        <w:t>Link to register:</w:t>
      </w:r>
      <w:r w:rsidRPr="00DE477F">
        <w:rPr>
          <w:rFonts w:ascii="Calibri" w:hAnsi="Calibri"/>
          <w:b/>
          <w:bCs/>
          <w:color w:val="1F497D"/>
        </w:rPr>
        <w:t xml:space="preserve"> </w:t>
      </w:r>
      <w:r w:rsidR="004C5D36" w:rsidRPr="004C5D36">
        <w:rPr>
          <w:rFonts w:ascii="Calibri" w:hAnsi="Calibri"/>
          <w:b/>
          <w:bCs/>
          <w:color w:val="1F497D"/>
        </w:rPr>
        <w:t>http://waquoitbayreserve.org/event-registration/?ee=1104</w:t>
      </w:r>
    </w:p>
    <w:p w14:paraId="7CFF7448" w14:textId="6E2FB963" w:rsidR="00DE477F" w:rsidRDefault="00DE477F" w:rsidP="53A0A412">
      <w:pPr>
        <w:rPr>
          <w:rFonts w:ascii="Calibri" w:hAnsi="Calibri"/>
          <w:b/>
          <w:bCs/>
          <w:color w:val="000000" w:themeColor="text1"/>
        </w:rPr>
      </w:pPr>
    </w:p>
    <w:p w14:paraId="5E1215E9" w14:textId="45650821" w:rsidR="00DE477F" w:rsidRPr="00DE477F" w:rsidRDefault="00DE477F" w:rsidP="53A0A412">
      <w:pPr>
        <w:rPr>
          <w:rFonts w:ascii="Calibri" w:hAnsi="Calibri"/>
          <w:b/>
          <w:bCs/>
          <w:color w:val="000000" w:themeColor="text1"/>
        </w:rPr>
      </w:pPr>
      <w:r w:rsidRPr="00DE477F">
        <w:rPr>
          <w:rFonts w:ascii="Calibri" w:hAnsi="Calibri"/>
          <w:b/>
          <w:bCs/>
          <w:color w:val="000000" w:themeColor="text1"/>
        </w:rPr>
        <w:t>Additional Details:</w:t>
      </w:r>
    </w:p>
    <w:p w14:paraId="08390911" w14:textId="1632C93B" w:rsidR="00057563" w:rsidRPr="00A93E29" w:rsidRDefault="004C5D36" w:rsidP="53A0A412">
      <w:pPr>
        <w:rPr>
          <w:rFonts w:ascii="Calibri" w:hAnsi="Calibri"/>
          <w:color w:val="000000" w:themeColor="text1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45B32259" wp14:editId="4D630B2B">
            <wp:simplePos x="0" y="0"/>
            <wp:positionH relativeFrom="column">
              <wp:posOffset>3396615</wp:posOffset>
            </wp:positionH>
            <wp:positionV relativeFrom="paragraph">
              <wp:posOffset>1034415</wp:posOffset>
            </wp:positionV>
            <wp:extent cx="3516630" cy="981075"/>
            <wp:effectExtent l="0" t="0" r="7620" b="9525"/>
            <wp:wrapTight wrapText="bothSides">
              <wp:wrapPolygon edited="0">
                <wp:start x="0" y="0"/>
                <wp:lineTo x="0" y="21390"/>
                <wp:lineTo x="21530" y="21390"/>
                <wp:lineTo x="21530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66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31">
        <w:rPr>
          <w:rFonts w:ascii="Calibri" w:hAnsi="Calibri"/>
          <w:color w:val="000000" w:themeColor="text1"/>
        </w:rPr>
        <w:t>We will</w:t>
      </w:r>
      <w:r w:rsidR="00794708">
        <w:rPr>
          <w:rFonts w:ascii="Calibri" w:hAnsi="Calibri"/>
          <w:color w:val="000000" w:themeColor="text1"/>
        </w:rPr>
        <w:t xml:space="preserve"> be in-person, outside all day on </w:t>
      </w:r>
      <w:r w:rsidR="000F1A5A">
        <w:rPr>
          <w:rFonts w:ascii="Calibri" w:hAnsi="Calibri"/>
          <w:color w:val="000000" w:themeColor="text1"/>
        </w:rPr>
        <w:t xml:space="preserve">Monday, </w:t>
      </w:r>
      <w:r w:rsidR="00794708">
        <w:rPr>
          <w:rFonts w:ascii="Calibri" w:hAnsi="Calibri"/>
          <w:color w:val="000000" w:themeColor="text1"/>
        </w:rPr>
        <w:t>August</w:t>
      </w:r>
      <w:r w:rsidR="53A0A412" w:rsidRPr="53A0A412">
        <w:rPr>
          <w:rFonts w:ascii="Calibri" w:hAnsi="Calibri"/>
          <w:color w:val="000000" w:themeColor="text1"/>
        </w:rPr>
        <w:t xml:space="preserve"> 16 in Falmo</w:t>
      </w:r>
      <w:r w:rsidR="00794708">
        <w:rPr>
          <w:rFonts w:ascii="Calibri" w:hAnsi="Calibri"/>
          <w:color w:val="000000" w:themeColor="text1"/>
        </w:rPr>
        <w:t>uth on Ca</w:t>
      </w:r>
      <w:r w:rsidR="00826FFA">
        <w:rPr>
          <w:rFonts w:ascii="Calibri" w:hAnsi="Calibri"/>
          <w:color w:val="000000" w:themeColor="text1"/>
        </w:rPr>
        <w:t>pe Cod, Massachusetts</w:t>
      </w:r>
      <w:r w:rsidR="00794708">
        <w:rPr>
          <w:rFonts w:ascii="Calibri" w:hAnsi="Calibri"/>
          <w:color w:val="000000" w:themeColor="text1"/>
        </w:rPr>
        <w:t xml:space="preserve">. </w:t>
      </w:r>
      <w:r w:rsidR="53A0A412" w:rsidRPr="53A0A412">
        <w:rPr>
          <w:rFonts w:ascii="Calibri" w:hAnsi="Calibri"/>
          <w:color w:val="000000" w:themeColor="text1"/>
        </w:rPr>
        <w:t>Come get your feet wet learning about S</w:t>
      </w:r>
      <w:r w:rsidR="00794708">
        <w:rPr>
          <w:rFonts w:ascii="Calibri" w:hAnsi="Calibri"/>
          <w:color w:val="000000" w:themeColor="text1"/>
        </w:rPr>
        <w:t>TEM topics including wate</w:t>
      </w:r>
      <w:r w:rsidR="00A1477E">
        <w:rPr>
          <w:rFonts w:ascii="Calibri" w:hAnsi="Calibri"/>
          <w:color w:val="000000" w:themeColor="text1"/>
        </w:rPr>
        <w:t>rsheds and coastal</w:t>
      </w:r>
      <w:r w:rsidR="00794708">
        <w:rPr>
          <w:rFonts w:ascii="Calibri" w:hAnsi="Calibri"/>
          <w:color w:val="000000" w:themeColor="text1"/>
        </w:rPr>
        <w:t xml:space="preserve"> environments</w:t>
      </w:r>
      <w:r w:rsidR="00A1477E">
        <w:rPr>
          <w:rFonts w:ascii="Calibri" w:hAnsi="Calibri"/>
          <w:color w:val="000000" w:themeColor="text1"/>
        </w:rPr>
        <w:t xml:space="preserve"> and creatures</w:t>
      </w:r>
      <w:r w:rsidR="53A0A412" w:rsidRPr="53A0A412">
        <w:rPr>
          <w:rFonts w:ascii="Calibri" w:hAnsi="Calibri"/>
          <w:color w:val="000000" w:themeColor="text1"/>
        </w:rPr>
        <w:t>. Teachers</w:t>
      </w:r>
      <w:r w:rsidR="00794708">
        <w:rPr>
          <w:rFonts w:ascii="Calibri" w:hAnsi="Calibri"/>
          <w:color w:val="000000" w:themeColor="text1"/>
        </w:rPr>
        <w:t xml:space="preserve"> will get hands-on experience </w:t>
      </w:r>
      <w:r w:rsidR="00794708" w:rsidRPr="53A0A412">
        <w:rPr>
          <w:rFonts w:ascii="Calibri" w:hAnsi="Calibri"/>
          <w:color w:val="000000" w:themeColor="text1"/>
        </w:rPr>
        <w:t>using</w:t>
      </w:r>
      <w:r w:rsidR="53A0A412" w:rsidRPr="53A0A412">
        <w:rPr>
          <w:rFonts w:ascii="Calibri" w:hAnsi="Calibri"/>
          <w:color w:val="000000" w:themeColor="text1"/>
        </w:rPr>
        <w:t xml:space="preserve"> science and engineering practices from the Next Generation Science Standards. You will be introduced</w:t>
      </w:r>
      <w:r w:rsidR="00794708">
        <w:rPr>
          <w:rFonts w:ascii="Calibri" w:hAnsi="Calibri"/>
          <w:color w:val="000000" w:themeColor="text1"/>
        </w:rPr>
        <w:t xml:space="preserve"> </w:t>
      </w:r>
      <w:r w:rsidR="53A0A412" w:rsidRPr="53A0A412">
        <w:rPr>
          <w:rFonts w:ascii="Calibri" w:hAnsi="Calibri"/>
          <w:color w:val="000000" w:themeColor="text1"/>
        </w:rPr>
        <w:t xml:space="preserve">to </w:t>
      </w:r>
      <w:r w:rsidR="002C251C">
        <w:rPr>
          <w:rFonts w:ascii="Calibri" w:hAnsi="Calibri"/>
          <w:color w:val="000000" w:themeColor="text1"/>
        </w:rPr>
        <w:t xml:space="preserve">educational activities from NOAA as well as </w:t>
      </w:r>
      <w:r w:rsidR="53A0A412" w:rsidRPr="53A0A412">
        <w:rPr>
          <w:rFonts w:ascii="Calibri" w:hAnsi="Calibri"/>
          <w:color w:val="000000" w:themeColor="text1"/>
        </w:rPr>
        <w:t>ASL module</w:t>
      </w:r>
      <w:r w:rsidR="008F7598">
        <w:rPr>
          <w:rFonts w:ascii="Calibri" w:hAnsi="Calibri"/>
          <w:color w:val="000000" w:themeColor="text1"/>
        </w:rPr>
        <w:t>s</w:t>
      </w:r>
      <w:r w:rsidR="53A0A412" w:rsidRPr="53A0A412">
        <w:rPr>
          <w:rFonts w:ascii="Calibri" w:hAnsi="Calibri"/>
          <w:color w:val="000000" w:themeColor="text1"/>
        </w:rPr>
        <w:t xml:space="preserve"> including instructional materials and ASL vocabulary related to estuaries and watersheds. </w:t>
      </w:r>
      <w:r w:rsidR="008F7598">
        <w:rPr>
          <w:rFonts w:ascii="Calibri" w:hAnsi="Calibri"/>
          <w:color w:val="000000" w:themeColor="text1"/>
        </w:rPr>
        <w:t>The ASL mod</w:t>
      </w:r>
      <w:r w:rsidR="0034394C">
        <w:rPr>
          <w:rFonts w:ascii="Calibri" w:hAnsi="Calibri"/>
          <w:color w:val="000000" w:themeColor="text1"/>
        </w:rPr>
        <w:t>ules are</w:t>
      </w:r>
      <w:r w:rsidR="00794708">
        <w:rPr>
          <w:rFonts w:ascii="Calibri" w:hAnsi="Calibri"/>
          <w:color w:val="000000" w:themeColor="text1"/>
        </w:rPr>
        <w:t xml:space="preserve"> imbedded in</w:t>
      </w:r>
      <w:r w:rsidR="008F7598">
        <w:rPr>
          <w:rFonts w:ascii="Calibri" w:hAnsi="Calibri"/>
          <w:color w:val="000000" w:themeColor="text1"/>
        </w:rPr>
        <w:t xml:space="preserve"> ASL Clea</w:t>
      </w:r>
      <w:r w:rsidR="002E6369">
        <w:rPr>
          <w:rFonts w:ascii="Calibri" w:hAnsi="Calibri"/>
          <w:color w:val="000000" w:themeColor="text1"/>
        </w:rPr>
        <w:t>r, an on-line STEM educational r</w:t>
      </w:r>
      <w:r w:rsidR="008F7598">
        <w:rPr>
          <w:rFonts w:ascii="Calibri" w:hAnsi="Calibri"/>
          <w:color w:val="000000" w:themeColor="text1"/>
        </w:rPr>
        <w:t xml:space="preserve">esource made possible through funding from the Massachusetts Department of Elementary and Secondary Education and developed by researchers at the Boston University School of Education and </w:t>
      </w:r>
      <w:r w:rsidR="008F7598">
        <w:rPr>
          <w:rFonts w:ascii="Calibri" w:hAnsi="Calibri"/>
          <w:color w:val="000000" w:themeColor="text1"/>
        </w:rPr>
        <w:lastRenderedPageBreak/>
        <w:t xml:space="preserve">The Center for Research and Training at The Learning Center for the Deaf.  </w:t>
      </w:r>
      <w:r w:rsidR="006069F3">
        <w:rPr>
          <w:rFonts w:ascii="Calibri" w:hAnsi="Calibri"/>
          <w:color w:val="000000" w:themeColor="text1"/>
        </w:rPr>
        <w:t>The instructors</w:t>
      </w:r>
      <w:r w:rsidR="00794708">
        <w:rPr>
          <w:rFonts w:ascii="Calibri" w:hAnsi="Calibri"/>
          <w:color w:val="000000" w:themeColor="text1"/>
        </w:rPr>
        <w:t xml:space="preserve"> </w:t>
      </w:r>
      <w:r w:rsidR="53A0A412" w:rsidRPr="53A0A412">
        <w:rPr>
          <w:rFonts w:ascii="Calibri" w:hAnsi="Calibri"/>
          <w:color w:val="000000" w:themeColor="text1"/>
        </w:rPr>
        <w:t>will guide your explorations and discussio</w:t>
      </w:r>
      <w:r w:rsidR="00A1477E">
        <w:rPr>
          <w:rFonts w:ascii="Calibri" w:hAnsi="Calibri"/>
          <w:color w:val="000000" w:themeColor="text1"/>
        </w:rPr>
        <w:t>ns on how to implement these</w:t>
      </w:r>
      <w:r w:rsidR="53A0A412" w:rsidRPr="53A0A412">
        <w:rPr>
          <w:rFonts w:ascii="Calibri" w:hAnsi="Calibri"/>
          <w:color w:val="000000" w:themeColor="text1"/>
        </w:rPr>
        <w:t xml:space="preserve"> instructional approaches and materials with your own students. </w:t>
      </w:r>
    </w:p>
    <w:p w14:paraId="76AEF067" w14:textId="40107A21" w:rsidR="00DE477F" w:rsidRDefault="00DE477F" w:rsidP="53A0A412">
      <w:pPr>
        <w:rPr>
          <w:rFonts w:ascii="Calibri" w:hAnsi="Calibri"/>
          <w:color w:val="000000" w:themeColor="text1"/>
        </w:rPr>
      </w:pPr>
    </w:p>
    <w:p w14:paraId="4894EA15" w14:textId="159E8CF9" w:rsidR="00057563" w:rsidRPr="00A93E29" w:rsidRDefault="00794708" w:rsidP="0005756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We will follow </w:t>
      </w:r>
      <w:r w:rsidR="00FC7DA2">
        <w:rPr>
          <w:rFonts w:ascii="Calibri" w:hAnsi="Calibri"/>
          <w:color w:val="000000"/>
        </w:rPr>
        <w:t xml:space="preserve">any </w:t>
      </w:r>
      <w:r>
        <w:rPr>
          <w:rFonts w:ascii="Calibri" w:hAnsi="Calibri"/>
          <w:color w:val="000000"/>
        </w:rPr>
        <w:t>Covid proto</w:t>
      </w:r>
      <w:r w:rsidR="00FC7DA2">
        <w:rPr>
          <w:rFonts w:ascii="Calibri" w:hAnsi="Calibri"/>
          <w:color w:val="000000"/>
        </w:rPr>
        <w:t xml:space="preserve">cols in effect at the </w:t>
      </w:r>
      <w:r w:rsidR="00553F31">
        <w:rPr>
          <w:rFonts w:ascii="Calibri" w:hAnsi="Calibri"/>
          <w:color w:val="000000"/>
        </w:rPr>
        <w:t>time,</w:t>
      </w:r>
      <w:r w:rsidR="00FC7DA2">
        <w:rPr>
          <w:rFonts w:ascii="Calibri" w:hAnsi="Calibri"/>
          <w:color w:val="000000"/>
        </w:rPr>
        <w:t xml:space="preserve"> </w:t>
      </w:r>
      <w:r w:rsidR="004F3C5C">
        <w:rPr>
          <w:rFonts w:ascii="Calibri" w:hAnsi="Calibri"/>
          <w:color w:val="000000"/>
        </w:rPr>
        <w:t>and</w:t>
      </w:r>
      <w:r w:rsidR="00FC7DA2">
        <w:rPr>
          <w:rFonts w:ascii="Calibri" w:hAnsi="Calibri"/>
          <w:color w:val="000000"/>
        </w:rPr>
        <w:t xml:space="preserve"> our </w:t>
      </w:r>
      <w:r w:rsidR="004F3C5C">
        <w:rPr>
          <w:rFonts w:ascii="Calibri" w:hAnsi="Calibri"/>
          <w:color w:val="000000"/>
        </w:rPr>
        <w:t>plan/</w:t>
      </w:r>
      <w:r w:rsidR="00FC7DA2">
        <w:rPr>
          <w:rFonts w:ascii="Calibri" w:hAnsi="Calibri"/>
          <w:color w:val="000000"/>
        </w:rPr>
        <w:t xml:space="preserve">hope is to be outside as much as possible. </w:t>
      </w:r>
      <w:r w:rsidR="00AD241D">
        <w:rPr>
          <w:rFonts w:ascii="Calibri" w:hAnsi="Calibri"/>
          <w:color w:val="000000"/>
        </w:rPr>
        <w:t>Lunch</w:t>
      </w:r>
      <w:r w:rsidR="00057563" w:rsidRPr="00A93E29">
        <w:rPr>
          <w:rFonts w:ascii="Calibri" w:hAnsi="Calibri"/>
          <w:color w:val="000000"/>
        </w:rPr>
        <w:t xml:space="preserve"> and snack</w:t>
      </w:r>
      <w:r w:rsidR="00AD241D">
        <w:rPr>
          <w:rFonts w:ascii="Calibri" w:hAnsi="Calibri"/>
          <w:color w:val="000000"/>
        </w:rPr>
        <w:t>s will be provided though participants may feel free to bring their own food</w:t>
      </w:r>
      <w:r w:rsidR="00057563" w:rsidRPr="00A93E29">
        <w:rPr>
          <w:rFonts w:ascii="Calibri" w:hAnsi="Calibri"/>
          <w:color w:val="000000"/>
        </w:rPr>
        <w:t xml:space="preserve">. </w:t>
      </w:r>
    </w:p>
    <w:p w14:paraId="0FAC147C" w14:textId="7FEB972B" w:rsidR="00DE477F" w:rsidRPr="00826FFA" w:rsidRDefault="00DE477F" w:rsidP="00826FFA">
      <w:pPr>
        <w:pStyle w:val="NormalWeb"/>
        <w:rPr>
          <w:rFonts w:ascii="Calibri" w:hAnsi="Calibri"/>
          <w:color w:val="000000"/>
        </w:rPr>
      </w:pPr>
    </w:p>
    <w:p w14:paraId="4D8EF07A" w14:textId="117D4379" w:rsidR="00057563" w:rsidRDefault="00057563" w:rsidP="00057563">
      <w:pPr>
        <w:rPr>
          <w:rFonts w:ascii="Calibri" w:hAnsi="Calibri"/>
          <w:color w:val="000000"/>
        </w:rPr>
      </w:pPr>
      <w:r w:rsidRPr="00A93E29">
        <w:rPr>
          <w:rFonts w:ascii="Calibri" w:hAnsi="Calibri"/>
          <w:b/>
          <w:color w:val="000000"/>
        </w:rPr>
        <w:t>What to bring</w:t>
      </w:r>
      <w:r w:rsidR="004675BD">
        <w:rPr>
          <w:rFonts w:ascii="Calibri" w:hAnsi="Calibri"/>
          <w:b/>
          <w:color w:val="000000"/>
        </w:rPr>
        <w:t xml:space="preserve"> for The Day at the Bay</w:t>
      </w:r>
      <w:r w:rsidR="00FC7DA2">
        <w:rPr>
          <w:rFonts w:ascii="Calibri" w:hAnsi="Calibri"/>
          <w:b/>
          <w:color w:val="000000"/>
        </w:rPr>
        <w:t xml:space="preserve"> (August 16)</w:t>
      </w:r>
      <w:r w:rsidRPr="00A93E29">
        <w:rPr>
          <w:rFonts w:ascii="Calibri" w:hAnsi="Calibri"/>
          <w:b/>
          <w:color w:val="000000"/>
        </w:rPr>
        <w:t>:</w:t>
      </w:r>
      <w:r w:rsidRPr="00A93E29">
        <w:rPr>
          <w:rFonts w:ascii="Calibri" w:hAnsi="Calibri"/>
          <w:color w:val="000000"/>
        </w:rPr>
        <w:t xml:space="preserve"> </w:t>
      </w:r>
      <w:r w:rsidR="00DE477F" w:rsidRPr="00A93E29">
        <w:rPr>
          <w:rFonts w:ascii="Calibri" w:hAnsi="Calibri"/>
          <w:color w:val="000000"/>
        </w:rPr>
        <w:t>We will</w:t>
      </w:r>
      <w:r w:rsidRPr="00A93E29">
        <w:rPr>
          <w:rFonts w:ascii="Calibri" w:hAnsi="Calibri"/>
          <w:color w:val="000000"/>
        </w:rPr>
        <w:t xml:space="preserve"> be outside – on tra</w:t>
      </w:r>
      <w:r w:rsidR="00FC7DA2">
        <w:rPr>
          <w:rFonts w:ascii="Calibri" w:hAnsi="Calibri"/>
          <w:color w:val="000000"/>
        </w:rPr>
        <w:t>ils, the beach, marshes and</w:t>
      </w:r>
      <w:r w:rsidRPr="00A93E29">
        <w:rPr>
          <w:rFonts w:ascii="Calibri" w:hAnsi="Calibri"/>
          <w:color w:val="000000"/>
        </w:rPr>
        <w:t xml:space="preserve"> getting our feet wet. Dress in layers</w:t>
      </w:r>
      <w:r w:rsidR="00220C80" w:rsidRPr="00A93E29">
        <w:rPr>
          <w:rFonts w:ascii="Calibri" w:hAnsi="Calibri"/>
          <w:color w:val="000000"/>
        </w:rPr>
        <w:t xml:space="preserve"> (include long sleeve shirt and pants for sun and bugs as well as shorts and t-shirt)</w:t>
      </w:r>
      <w:r w:rsidR="00A93E29">
        <w:rPr>
          <w:rFonts w:ascii="Calibri" w:hAnsi="Calibri"/>
          <w:color w:val="000000"/>
        </w:rPr>
        <w:t>. B</w:t>
      </w:r>
      <w:r w:rsidRPr="00A93E29">
        <w:rPr>
          <w:rFonts w:ascii="Calibri" w:hAnsi="Calibri"/>
          <w:color w:val="000000"/>
        </w:rPr>
        <w:t xml:space="preserve">ring a </w:t>
      </w:r>
      <w:r w:rsidR="00220C80" w:rsidRPr="00A93E29">
        <w:rPr>
          <w:rFonts w:ascii="Calibri" w:hAnsi="Calibri"/>
          <w:color w:val="000000"/>
        </w:rPr>
        <w:t xml:space="preserve">water bottle, travel mug, </w:t>
      </w:r>
      <w:r w:rsidRPr="00A93E29">
        <w:rPr>
          <w:rFonts w:ascii="Calibri" w:hAnsi="Calibri"/>
          <w:color w:val="000000"/>
        </w:rPr>
        <w:t xml:space="preserve">sunhat, </w:t>
      </w:r>
      <w:r w:rsidR="00A93E29" w:rsidRPr="00A93E29">
        <w:rPr>
          <w:rFonts w:ascii="Calibri" w:hAnsi="Calibri"/>
          <w:color w:val="000000"/>
        </w:rPr>
        <w:t>sunglasses</w:t>
      </w:r>
      <w:r w:rsidRPr="00A93E29">
        <w:rPr>
          <w:rFonts w:ascii="Calibri" w:hAnsi="Calibri"/>
          <w:color w:val="000000"/>
        </w:rPr>
        <w:t>, sunscreen,</w:t>
      </w:r>
      <w:r w:rsidR="00220C80" w:rsidRPr="00A93E29">
        <w:rPr>
          <w:rFonts w:ascii="Calibri" w:hAnsi="Calibri"/>
          <w:color w:val="000000"/>
        </w:rPr>
        <w:t xml:space="preserve"> insect repellent,</w:t>
      </w:r>
      <w:r w:rsidRPr="00A93E29">
        <w:rPr>
          <w:rFonts w:ascii="Calibri" w:hAnsi="Calibri"/>
          <w:color w:val="000000"/>
        </w:rPr>
        <w:t xml:space="preserve"> extra water shoes or</w:t>
      </w:r>
      <w:r w:rsidR="00A1477E">
        <w:rPr>
          <w:rFonts w:ascii="Calibri" w:hAnsi="Calibri"/>
          <w:color w:val="000000"/>
        </w:rPr>
        <w:t xml:space="preserve"> old sneakers that can get wet. You can leave your laptops/tablets at home- this is a day to be unplugged (though it might be handy to have y</w:t>
      </w:r>
      <w:r w:rsidR="00826FFA">
        <w:rPr>
          <w:rFonts w:ascii="Calibri" w:hAnsi="Calibri"/>
          <w:color w:val="000000"/>
        </w:rPr>
        <w:t>our phone for photos or videos</w:t>
      </w:r>
      <w:r w:rsidR="00A1477E">
        <w:rPr>
          <w:rFonts w:ascii="Calibri" w:hAnsi="Calibri"/>
          <w:color w:val="000000"/>
        </w:rPr>
        <w:t>).</w:t>
      </w:r>
    </w:p>
    <w:p w14:paraId="2726DD2A" w14:textId="77777777" w:rsidR="00DE477F" w:rsidRDefault="00DE477F" w:rsidP="00057563">
      <w:pPr>
        <w:rPr>
          <w:rFonts w:ascii="Calibri" w:hAnsi="Calibri"/>
          <w:b/>
          <w:color w:val="000000"/>
        </w:rPr>
      </w:pPr>
    </w:p>
    <w:p w14:paraId="7FAC4CD6" w14:textId="5E9F7A62" w:rsidR="00E670FE" w:rsidRPr="00E670FE" w:rsidRDefault="00E670FE" w:rsidP="00057563">
      <w:pPr>
        <w:rPr>
          <w:rFonts w:ascii="Calibri" w:hAnsi="Calibri"/>
          <w:color w:val="000000"/>
        </w:rPr>
      </w:pPr>
      <w:r w:rsidRPr="00E670FE">
        <w:rPr>
          <w:rFonts w:ascii="Calibri" w:hAnsi="Calibri"/>
          <w:b/>
          <w:color w:val="000000"/>
        </w:rPr>
        <w:t>What’s</w:t>
      </w:r>
      <w:r w:rsidRPr="00E670FE">
        <w:rPr>
          <w:rFonts w:ascii="Calibri" w:hAnsi="Calibri"/>
          <w:color w:val="000000"/>
        </w:rPr>
        <w:t xml:space="preserve"> </w:t>
      </w:r>
      <w:r w:rsidRPr="00E670FE">
        <w:rPr>
          <w:rFonts w:ascii="Calibri" w:hAnsi="Calibri"/>
          <w:b/>
          <w:color w:val="000000"/>
        </w:rPr>
        <w:t>in it for you?</w:t>
      </w:r>
    </w:p>
    <w:p w14:paraId="100CA9C0" w14:textId="42F975A4" w:rsidR="00E670FE" w:rsidRDefault="00E670FE" w:rsidP="00E670FE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Improve your </w:t>
      </w:r>
      <w:r w:rsidR="00826FFA">
        <w:rPr>
          <w:rFonts w:ascii="Calibri" w:hAnsi="Calibri"/>
          <w:color w:val="000000"/>
        </w:rPr>
        <w:t xml:space="preserve">own understanding of coastal ecology and your </w:t>
      </w:r>
      <w:r w:rsidRPr="00E670FE">
        <w:rPr>
          <w:rFonts w:ascii="Calibri" w:hAnsi="Calibri"/>
          <w:color w:val="000000"/>
        </w:rPr>
        <w:t>ability</w:t>
      </w:r>
      <w:r>
        <w:rPr>
          <w:rFonts w:ascii="Calibri" w:hAnsi="Calibri"/>
          <w:color w:val="000000"/>
        </w:rPr>
        <w:t xml:space="preserve"> to explain STEM concepts in ASL.</w:t>
      </w:r>
    </w:p>
    <w:p w14:paraId="43747FF4" w14:textId="77777777" w:rsidR="00826FFA" w:rsidRDefault="00E670FE" w:rsidP="00826FFA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Bring back engaging activities to use with your students (in both virtual and in-person classrooms)</w:t>
      </w:r>
      <w:r w:rsidR="00826FFA">
        <w:rPr>
          <w:rFonts w:ascii="Calibri" w:hAnsi="Calibri"/>
          <w:color w:val="000000"/>
        </w:rPr>
        <w:t>.</w:t>
      </w:r>
    </w:p>
    <w:p w14:paraId="7A5C8FDC" w14:textId="259D2DC7" w:rsidR="00E670FE" w:rsidRPr="00826FFA" w:rsidRDefault="00074E78" w:rsidP="00826FFA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hd w:val="clear" w:color="auto" w:fill="FFFFFF"/>
        </w:rPr>
        <w:t>Earn a $100 presenter's honorarium for presenting on what you implemented with your students as a result of the workshop.</w:t>
      </w:r>
    </w:p>
    <w:p w14:paraId="4C07E2CF" w14:textId="5D2F1AD1" w:rsidR="00E670FE" w:rsidRDefault="00826FFA" w:rsidP="00E670FE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Opportunity to s</w:t>
      </w:r>
      <w:r w:rsidR="00E670FE">
        <w:rPr>
          <w:rFonts w:ascii="Calibri" w:hAnsi="Calibri"/>
          <w:color w:val="000000"/>
        </w:rPr>
        <w:t>et up a virtual classroom visit with a STEM professional who is deaf.</w:t>
      </w:r>
    </w:p>
    <w:p w14:paraId="6594EAA6" w14:textId="447CD801" w:rsidR="00E670FE" w:rsidRDefault="00826FFA" w:rsidP="00E670FE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</w:t>
      </w:r>
      <w:r w:rsidR="00E670FE">
        <w:rPr>
          <w:rFonts w:ascii="Calibri" w:hAnsi="Calibri"/>
          <w:color w:val="000000"/>
        </w:rPr>
        <w:t>pportunity to bring one class for a real or virtual field trip to the Reserve (transportation for an in-person field trip would nee</w:t>
      </w:r>
      <w:r w:rsidR="007A18B8">
        <w:rPr>
          <w:rFonts w:ascii="Calibri" w:hAnsi="Calibri"/>
          <w:color w:val="000000"/>
        </w:rPr>
        <w:t>d to be provided by the school).</w:t>
      </w:r>
    </w:p>
    <w:p w14:paraId="5B4C046D" w14:textId="264397F1" w:rsidR="00DE477F" w:rsidRDefault="00423961" w:rsidP="00DE477F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3033A1">
        <w:rPr>
          <w:rFonts w:ascii="Calibri" w:hAnsi="Calibri"/>
          <w:color w:val="000000"/>
        </w:rPr>
        <w:t xml:space="preserve">pply for PDPs from your school administration. </w:t>
      </w:r>
    </w:p>
    <w:p w14:paraId="0A28AFA0" w14:textId="24489BB6" w:rsidR="004C5D36" w:rsidRPr="00423961" w:rsidRDefault="004C5D36" w:rsidP="00DE477F">
      <w:pPr>
        <w:pStyle w:val="ListParagraph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Work towards a more culturally responsive classroom</w:t>
      </w:r>
    </w:p>
    <w:p w14:paraId="159F36FB" w14:textId="46FFC894" w:rsidR="00DE477F" w:rsidRDefault="00DE477F" w:rsidP="002B5064">
      <w:pPr>
        <w:rPr>
          <w:rFonts w:ascii="Calibri" w:hAnsi="Calibri"/>
          <w:b/>
          <w:color w:val="000000"/>
        </w:rPr>
      </w:pPr>
    </w:p>
    <w:p w14:paraId="5F4F0CB7" w14:textId="51A8FD9F" w:rsidR="004675BD" w:rsidRDefault="007A18B8" w:rsidP="002B5064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What we expect of you</w:t>
      </w:r>
      <w:r w:rsidR="00057563" w:rsidRPr="00A93E29">
        <w:rPr>
          <w:rFonts w:ascii="Calibri" w:hAnsi="Calibri"/>
          <w:b/>
          <w:color w:val="000000"/>
        </w:rPr>
        <w:t xml:space="preserve">: </w:t>
      </w:r>
    </w:p>
    <w:p w14:paraId="76A7C1DC" w14:textId="02ED33F1" w:rsidR="004675BD" w:rsidRDefault="004675BD" w:rsidP="004675BD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4675BD">
        <w:rPr>
          <w:rFonts w:ascii="Calibri" w:hAnsi="Calibri"/>
          <w:color w:val="000000"/>
        </w:rPr>
        <w:t>Attendance at all the s</w:t>
      </w:r>
      <w:r w:rsidR="005828C1">
        <w:rPr>
          <w:rFonts w:ascii="Calibri" w:hAnsi="Calibri"/>
          <w:color w:val="000000"/>
        </w:rPr>
        <w:t xml:space="preserve">essions. </w:t>
      </w:r>
      <w:r w:rsidR="00826FFA">
        <w:rPr>
          <w:rFonts w:ascii="Calibri" w:hAnsi="Calibri"/>
          <w:color w:val="000000"/>
        </w:rPr>
        <w:t>In case</w:t>
      </w:r>
      <w:r w:rsidR="00B21557">
        <w:rPr>
          <w:rFonts w:ascii="Calibri" w:hAnsi="Calibri"/>
          <w:color w:val="000000"/>
        </w:rPr>
        <w:t xml:space="preserve"> of an unavoidable absence</w:t>
      </w:r>
      <w:r w:rsidRPr="004675BD">
        <w:rPr>
          <w:rFonts w:ascii="Calibri" w:hAnsi="Calibri"/>
          <w:color w:val="000000"/>
        </w:rPr>
        <w:t xml:space="preserve"> (stuff happens</w:t>
      </w:r>
      <w:r>
        <w:rPr>
          <w:rFonts w:ascii="Calibri" w:hAnsi="Calibri"/>
          <w:color w:val="000000"/>
        </w:rPr>
        <w:t>, we know that</w:t>
      </w:r>
      <w:r w:rsidRPr="004675BD">
        <w:rPr>
          <w:rFonts w:ascii="Calibri" w:hAnsi="Calibri"/>
          <w:color w:val="000000"/>
        </w:rPr>
        <w:t>) we plan to reco</w:t>
      </w:r>
      <w:r w:rsidR="00B21557">
        <w:rPr>
          <w:rFonts w:ascii="Calibri" w:hAnsi="Calibri"/>
          <w:color w:val="000000"/>
        </w:rPr>
        <w:t>rd the virtual sessions so you c</w:t>
      </w:r>
      <w:r w:rsidR="00423961">
        <w:rPr>
          <w:rFonts w:ascii="Calibri" w:hAnsi="Calibri"/>
          <w:color w:val="000000"/>
        </w:rPr>
        <w:t>an</w:t>
      </w:r>
      <w:r w:rsidRPr="004675BD">
        <w:rPr>
          <w:rFonts w:ascii="Calibri" w:hAnsi="Calibri"/>
          <w:color w:val="000000"/>
        </w:rPr>
        <w:t xml:space="preserve"> watch the one you missed and e-mail us your reflections.</w:t>
      </w:r>
    </w:p>
    <w:p w14:paraId="1CC51F04" w14:textId="5E5DDAA9" w:rsidR="004675BD" w:rsidRDefault="004675BD" w:rsidP="004675BD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Do one asynchronous activity </w:t>
      </w:r>
      <w:r w:rsidR="00B21557">
        <w:rPr>
          <w:rFonts w:ascii="Calibri" w:hAnsi="Calibri"/>
          <w:color w:val="000000"/>
        </w:rPr>
        <w:t xml:space="preserve">we provide </w:t>
      </w:r>
      <w:r>
        <w:rPr>
          <w:rFonts w:ascii="Calibri" w:hAnsi="Calibri"/>
          <w:color w:val="000000"/>
        </w:rPr>
        <w:t>and send it in a week before we begin the class as a diagnostic for Barbara and Mandy.</w:t>
      </w:r>
      <w:r w:rsidR="005828C1">
        <w:rPr>
          <w:rFonts w:ascii="Calibri" w:hAnsi="Calibri"/>
          <w:color w:val="000000"/>
        </w:rPr>
        <w:t xml:space="preserve"> Do the same activity after attending the learning sessions.</w:t>
      </w:r>
    </w:p>
    <w:p w14:paraId="2C5C3C70" w14:textId="1A10DD7D" w:rsidR="009A39D4" w:rsidRPr="006069F3" w:rsidRDefault="005828C1" w:rsidP="00057563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Implement ASL</w:t>
      </w:r>
      <w:r w:rsidR="004675BD">
        <w:rPr>
          <w:rFonts w:ascii="Calibri" w:hAnsi="Calibri"/>
          <w:color w:val="000000"/>
        </w:rPr>
        <w:t xml:space="preserve"> and NOAA watershed/</w:t>
      </w:r>
      <w:r w:rsidR="00B21557">
        <w:rPr>
          <w:rFonts w:ascii="Calibri" w:hAnsi="Calibri"/>
          <w:color w:val="000000"/>
        </w:rPr>
        <w:t>estuary education resources with your</w:t>
      </w:r>
      <w:r w:rsidR="007A18B8">
        <w:rPr>
          <w:rFonts w:ascii="Calibri" w:hAnsi="Calibri"/>
          <w:color w:val="000000"/>
        </w:rPr>
        <w:t xml:space="preserve"> students and share with the other participants</w:t>
      </w:r>
      <w:r w:rsidR="00B21557">
        <w:rPr>
          <w:rFonts w:ascii="Calibri" w:hAnsi="Calibri"/>
          <w:color w:val="000000"/>
        </w:rPr>
        <w:t xml:space="preserve"> at the November 8</w:t>
      </w:r>
      <w:r w:rsidR="004675BD">
        <w:rPr>
          <w:rFonts w:ascii="Calibri" w:hAnsi="Calibri"/>
          <w:color w:val="000000"/>
        </w:rPr>
        <w:t>, 2021</w:t>
      </w:r>
      <w:r w:rsidR="00B2155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virtual </w:t>
      </w:r>
      <w:r w:rsidR="00B21557">
        <w:rPr>
          <w:rFonts w:ascii="Calibri" w:hAnsi="Calibri"/>
          <w:color w:val="000000"/>
        </w:rPr>
        <w:t>session</w:t>
      </w:r>
      <w:r w:rsidR="004675BD">
        <w:rPr>
          <w:rFonts w:ascii="Calibri" w:hAnsi="Calibri"/>
          <w:color w:val="000000"/>
        </w:rPr>
        <w:t xml:space="preserve">. </w:t>
      </w:r>
    </w:p>
    <w:p w14:paraId="698769E1" w14:textId="7CE66D0B" w:rsidR="00057563" w:rsidRPr="00A93E29" w:rsidRDefault="00057563" w:rsidP="00057563">
      <w:pPr>
        <w:rPr>
          <w:rFonts w:ascii="Calibri" w:hAnsi="Calibri"/>
          <w:color w:val="000000"/>
        </w:rPr>
      </w:pPr>
    </w:p>
    <w:p w14:paraId="0AF5CABD" w14:textId="409C60DB" w:rsidR="00B21557" w:rsidRDefault="00057563" w:rsidP="00B21557">
      <w:pPr>
        <w:rPr>
          <w:rFonts w:ascii="Calibri" w:hAnsi="Calibri"/>
        </w:rPr>
      </w:pPr>
      <w:r w:rsidRPr="00A93E29">
        <w:rPr>
          <w:rFonts w:ascii="Calibri" w:hAnsi="Calibri"/>
          <w:b/>
          <w:color w:val="000000"/>
        </w:rPr>
        <w:t xml:space="preserve">Questions? </w:t>
      </w:r>
      <w:r w:rsidR="007A18B8">
        <w:rPr>
          <w:rFonts w:ascii="Calibri" w:hAnsi="Calibri"/>
          <w:color w:val="000000"/>
        </w:rPr>
        <w:t>C</w:t>
      </w:r>
      <w:r w:rsidRPr="00A93E29">
        <w:rPr>
          <w:rFonts w:ascii="Calibri" w:hAnsi="Calibri"/>
          <w:color w:val="000000"/>
        </w:rPr>
        <w:t>ontact:</w:t>
      </w:r>
      <w:r w:rsidR="00CC4889" w:rsidRPr="00CC4889">
        <w:t xml:space="preserve"> </w:t>
      </w:r>
      <w:r w:rsidRPr="00A93E29">
        <w:rPr>
          <w:rFonts w:ascii="Calibri" w:hAnsi="Calibri"/>
          <w:color w:val="000000"/>
        </w:rPr>
        <w:t xml:space="preserve">Joan Muller, </w:t>
      </w:r>
      <w:hyperlink r:id="rId10" w:history="1">
        <w:r w:rsidR="00B21557" w:rsidRPr="007B1173">
          <w:rPr>
            <w:rStyle w:val="Hyperlink"/>
            <w:rFonts w:ascii="Calibri" w:hAnsi="Calibri"/>
          </w:rPr>
          <w:t>joan.muller@mass.gov</w:t>
        </w:r>
      </w:hyperlink>
    </w:p>
    <w:p w14:paraId="62E637C9" w14:textId="23D6150C" w:rsidR="002E5A97" w:rsidRDefault="002E5A97"/>
    <w:p w14:paraId="34F6F9DB" w14:textId="015007AA" w:rsidR="002E5A97" w:rsidRPr="00524ACC" w:rsidRDefault="00B21557">
      <w:pPr>
        <w:rPr>
          <w:rFonts w:asciiTheme="minorHAnsi" w:hAnsiTheme="minorHAnsi"/>
        </w:rPr>
      </w:pPr>
      <w:r w:rsidRPr="00524ACC">
        <w:rPr>
          <w:rFonts w:asciiTheme="minorHAnsi" w:hAnsiTheme="minorHAnsi"/>
        </w:rPr>
        <w:t>Link to background</w:t>
      </w:r>
      <w:r w:rsidR="009A39D4" w:rsidRPr="00524ACC">
        <w:rPr>
          <w:rFonts w:asciiTheme="minorHAnsi" w:hAnsiTheme="minorHAnsi"/>
        </w:rPr>
        <w:t xml:space="preserve"> about this project: </w:t>
      </w:r>
      <w:hyperlink r:id="rId11" w:history="1">
        <w:r w:rsidR="009A39D4" w:rsidRPr="00524ACC">
          <w:rPr>
            <w:rStyle w:val="Hyperlink"/>
            <w:rFonts w:asciiTheme="minorHAnsi" w:hAnsiTheme="minorHAnsi"/>
          </w:rPr>
          <w:t>http://graham.umich.edu/activity/40435</w:t>
        </w:r>
      </w:hyperlink>
    </w:p>
    <w:p w14:paraId="01DC0640" w14:textId="65B98AD5" w:rsidR="009A39D4" w:rsidRPr="00524ACC" w:rsidRDefault="007E7EA3">
      <w:pPr>
        <w:rPr>
          <w:rFonts w:asciiTheme="minorHAnsi" w:hAnsiTheme="minorHAnsi"/>
        </w:rPr>
      </w:pPr>
      <w:r w:rsidRPr="00524ACC">
        <w:rPr>
          <w:rFonts w:asciiTheme="minorHAnsi" w:hAnsiTheme="minorHAnsi"/>
        </w:rPr>
        <w:t>Link to ASL Clear videos for this project:</w:t>
      </w:r>
      <w:r w:rsidR="00524ACC" w:rsidRPr="00524ACC">
        <w:rPr>
          <w:rFonts w:asciiTheme="minorHAnsi" w:hAnsiTheme="minorHAnsi"/>
        </w:rPr>
        <w:t xml:space="preserve"> </w:t>
      </w:r>
      <w:hyperlink r:id="rId12" w:history="1">
        <w:r w:rsidR="00524ACC" w:rsidRPr="00524ACC">
          <w:rPr>
            <w:rStyle w:val="Hyperlink"/>
            <w:rFonts w:asciiTheme="minorHAnsi" w:hAnsiTheme="minorHAnsi"/>
          </w:rPr>
          <w:t>http://www.nerrssciencecollaborative.org/resource/american-sign-language-video-lessons-estuaries</w:t>
        </w:r>
      </w:hyperlink>
    </w:p>
    <w:p w14:paraId="4BE5F8D8" w14:textId="02BDF6AB" w:rsidR="00524ACC" w:rsidRDefault="00524ACC"/>
    <w:p w14:paraId="70E887DC" w14:textId="1A0FFE13" w:rsidR="002E5A97" w:rsidRDefault="00630C9D">
      <w:r>
        <w:rPr>
          <w:noProof/>
        </w:rPr>
        <w:drawing>
          <wp:anchor distT="0" distB="0" distL="114300" distR="114300" simplePos="0" relativeHeight="251659264" behindDoc="1" locked="0" layoutInCell="1" allowOverlap="1" wp14:anchorId="6A73A17A" wp14:editId="2410F7A2">
            <wp:simplePos x="0" y="0"/>
            <wp:positionH relativeFrom="column">
              <wp:posOffset>1021080</wp:posOffset>
            </wp:positionH>
            <wp:positionV relativeFrom="paragraph">
              <wp:posOffset>90805</wp:posOffset>
            </wp:positionV>
            <wp:extent cx="4472940" cy="1990725"/>
            <wp:effectExtent l="0" t="0" r="3810" b="9525"/>
            <wp:wrapTight wrapText="bothSides">
              <wp:wrapPolygon edited="0">
                <wp:start x="0" y="0"/>
                <wp:lineTo x="0" y="21497"/>
                <wp:lineTo x="21526" y="21497"/>
                <wp:lineTo x="21526" y="0"/>
                <wp:lineTo x="0" y="0"/>
              </wp:wrapPolygon>
            </wp:wrapTight>
            <wp:docPr id="7" name="Content Placeholder 3" descr="group pic TOTE-WADE summer 2018.jpg">
              <a:extLst xmlns:a="http://schemas.openxmlformats.org/drawingml/2006/main">
                <a:ext uri="{FF2B5EF4-FFF2-40B4-BE49-F238E27FC236}">
                  <a16:creationId xmlns:a16="http://schemas.microsoft.com/office/drawing/2014/main" id="{BE703FF1-AEE5-4004-B18E-2C95DC61B0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3" descr="group pic TOTE-WADE summer 2018.jpg">
                      <a:extLst>
                        <a:ext uri="{FF2B5EF4-FFF2-40B4-BE49-F238E27FC236}">
                          <a16:creationId xmlns:a16="http://schemas.microsoft.com/office/drawing/2014/main" id="{BE703FF1-AEE5-4004-B18E-2C95DC61B05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31" b="8273"/>
                    <a:stretch/>
                  </pic:blipFill>
                  <pic:spPr>
                    <a:xfrm>
                      <a:off x="0" y="0"/>
                      <a:ext cx="447294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EF1F" w14:textId="55D33BA6" w:rsidR="002E5A97" w:rsidRPr="002E5A97" w:rsidRDefault="002E5A97">
      <w:pPr>
        <w:rPr>
          <w:sz w:val="20"/>
          <w:szCs w:val="20"/>
        </w:rPr>
      </w:pPr>
    </w:p>
    <w:sectPr w:rsidR="002E5A97" w:rsidRPr="002E5A97" w:rsidSect="002E5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D2EA" w14:textId="77777777" w:rsidR="00C816ED" w:rsidRDefault="00C816ED" w:rsidP="00F36CF2">
      <w:r>
        <w:separator/>
      </w:r>
    </w:p>
  </w:endnote>
  <w:endnote w:type="continuationSeparator" w:id="0">
    <w:p w14:paraId="576B24AA" w14:textId="77777777" w:rsidR="00C816ED" w:rsidRDefault="00C816ED" w:rsidP="00F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C4BAB" w14:textId="77777777" w:rsidR="00C816ED" w:rsidRDefault="00C816ED">
      <w:r>
        <w:separator/>
      </w:r>
    </w:p>
  </w:footnote>
  <w:footnote w:type="continuationSeparator" w:id="0">
    <w:p w14:paraId="58D6D4BF" w14:textId="77777777" w:rsidR="00C816ED" w:rsidRDefault="00C8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1AA"/>
    <w:multiLevelType w:val="hybridMultilevel"/>
    <w:tmpl w:val="A29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53B83"/>
    <w:multiLevelType w:val="hybridMultilevel"/>
    <w:tmpl w:val="86560254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 w15:restartNumberingAfterBreak="0">
    <w:nsid w:val="53343262"/>
    <w:multiLevelType w:val="hybridMultilevel"/>
    <w:tmpl w:val="40FA3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563"/>
    <w:rsid w:val="00005147"/>
    <w:rsid w:val="00057563"/>
    <w:rsid w:val="00074E78"/>
    <w:rsid w:val="000F1A5A"/>
    <w:rsid w:val="00131D56"/>
    <w:rsid w:val="001D1909"/>
    <w:rsid w:val="00220C80"/>
    <w:rsid w:val="00225C9B"/>
    <w:rsid w:val="0028320C"/>
    <w:rsid w:val="002B5064"/>
    <w:rsid w:val="002C251C"/>
    <w:rsid w:val="002E5A97"/>
    <w:rsid w:val="002E6369"/>
    <w:rsid w:val="00300420"/>
    <w:rsid w:val="003033A1"/>
    <w:rsid w:val="0034394C"/>
    <w:rsid w:val="003651D3"/>
    <w:rsid w:val="003B044D"/>
    <w:rsid w:val="003B75EC"/>
    <w:rsid w:val="00423961"/>
    <w:rsid w:val="004675BD"/>
    <w:rsid w:val="00484658"/>
    <w:rsid w:val="00486018"/>
    <w:rsid w:val="004A7424"/>
    <w:rsid w:val="004B3EF1"/>
    <w:rsid w:val="004C5D36"/>
    <w:rsid w:val="004F3C5C"/>
    <w:rsid w:val="005042DB"/>
    <w:rsid w:val="00524ACC"/>
    <w:rsid w:val="00553F31"/>
    <w:rsid w:val="005828C1"/>
    <w:rsid w:val="00591BEE"/>
    <w:rsid w:val="006069F3"/>
    <w:rsid w:val="00630C9D"/>
    <w:rsid w:val="006B166F"/>
    <w:rsid w:val="006D15FD"/>
    <w:rsid w:val="00770DD3"/>
    <w:rsid w:val="00794708"/>
    <w:rsid w:val="00795A3D"/>
    <w:rsid w:val="007A18B8"/>
    <w:rsid w:val="007B59D1"/>
    <w:rsid w:val="007E7EA3"/>
    <w:rsid w:val="00826FFA"/>
    <w:rsid w:val="008328D9"/>
    <w:rsid w:val="008E1702"/>
    <w:rsid w:val="008F7598"/>
    <w:rsid w:val="009A39D4"/>
    <w:rsid w:val="00A1477E"/>
    <w:rsid w:val="00A566E1"/>
    <w:rsid w:val="00A93E29"/>
    <w:rsid w:val="00AD241D"/>
    <w:rsid w:val="00AD55D3"/>
    <w:rsid w:val="00B21557"/>
    <w:rsid w:val="00B316F7"/>
    <w:rsid w:val="00B91D2F"/>
    <w:rsid w:val="00C47838"/>
    <w:rsid w:val="00C6755E"/>
    <w:rsid w:val="00C816ED"/>
    <w:rsid w:val="00C83068"/>
    <w:rsid w:val="00C856FE"/>
    <w:rsid w:val="00CB6E3E"/>
    <w:rsid w:val="00CC4889"/>
    <w:rsid w:val="00D0066F"/>
    <w:rsid w:val="00D066B3"/>
    <w:rsid w:val="00D53885"/>
    <w:rsid w:val="00D848F0"/>
    <w:rsid w:val="00DE477F"/>
    <w:rsid w:val="00E26724"/>
    <w:rsid w:val="00E5471E"/>
    <w:rsid w:val="00E670FE"/>
    <w:rsid w:val="00EE2A40"/>
    <w:rsid w:val="00EF5988"/>
    <w:rsid w:val="00F36CF2"/>
    <w:rsid w:val="00F66E8A"/>
    <w:rsid w:val="00FC7DA2"/>
    <w:rsid w:val="53A0A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EB488"/>
  <w15:docId w15:val="{2F07D579-D78D-48E3-9B31-CE5696FA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63"/>
    <w:rPr>
      <w:rFonts w:ascii="Verdana" w:hAnsi="Verdana"/>
      <w:color w:val="00006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63"/>
    <w:rPr>
      <w:color w:val="3333CC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7563"/>
    <w:rPr>
      <w:rFonts w:ascii="Consolas" w:hAnsi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7563"/>
    <w:rPr>
      <w:rFonts w:ascii="Consolas" w:hAnsi="Consolas"/>
      <w:sz w:val="21"/>
      <w:szCs w:val="21"/>
    </w:rPr>
  </w:style>
  <w:style w:type="character" w:styleId="FootnoteReference">
    <w:name w:val="footnote reference"/>
    <w:basedOn w:val="DefaultParagraphFont"/>
    <w:uiPriority w:val="99"/>
    <w:semiHidden/>
    <w:unhideWhenUsed/>
    <w:rsid w:val="00F36CF2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CF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C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B3"/>
    <w:rPr>
      <w:rFonts w:ascii="Tahoma" w:hAnsi="Tahoma" w:cs="Tahoma"/>
      <w:color w:val="000066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8F7598"/>
    <w:rPr>
      <w:rFonts w:ascii="Times New Roman" w:eastAsiaTheme="minorHAnsi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4675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155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unhideWhenUsed/>
    <w:rsid w:val="000F1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errssciencecollaborative.org/resource/american-sign-language-video-lessons-estuar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aham.umich.edu/activity/404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an.muller@mass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DCR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joan.muller</dc:creator>
  <cp:lastModifiedBy>Tompkins, Laurie (DCR)</cp:lastModifiedBy>
  <cp:revision>2</cp:revision>
  <dcterms:created xsi:type="dcterms:W3CDTF">2021-06-24T18:41:00Z</dcterms:created>
  <dcterms:modified xsi:type="dcterms:W3CDTF">2021-06-24T18:41:00Z</dcterms:modified>
</cp:coreProperties>
</file>